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69D" w:rsidRDefault="00BD0003" w:rsidP="00BD0003">
      <w:pPr>
        <w:pStyle w:val="PlainText"/>
        <w:widowControl/>
        <w:jc w:val="center"/>
        <w:rPr>
          <w:rFonts w:ascii="Arial" w:hAnsi="Arial" w:cs="Arial"/>
          <w:b/>
          <w:bCs/>
          <w:sz w:val="24"/>
          <w:szCs w:val="24"/>
        </w:rPr>
      </w:pPr>
      <w:bookmarkStart w:id="0" w:name="_GoBack"/>
      <w:bookmarkEnd w:id="0"/>
      <w:r>
        <w:rPr>
          <w:rFonts w:ascii="Arial" w:hAnsi="Arial" w:cs="Arial"/>
          <w:b/>
          <w:bCs/>
          <w:sz w:val="24"/>
          <w:szCs w:val="24"/>
        </w:rPr>
        <w:t xml:space="preserve">IOM LAW </w:t>
      </w:r>
      <w:r w:rsidR="00991A57">
        <w:rPr>
          <w:rFonts w:ascii="Arial" w:hAnsi="Arial" w:cs="Arial"/>
          <w:b/>
          <w:bCs/>
          <w:sz w:val="24"/>
          <w:szCs w:val="24"/>
        </w:rPr>
        <w:t xml:space="preserve">RELATING </w:t>
      </w:r>
      <w:proofErr w:type="gramStart"/>
      <w:r w:rsidR="00991A57">
        <w:rPr>
          <w:rFonts w:ascii="Arial" w:hAnsi="Arial" w:cs="Arial"/>
          <w:b/>
          <w:bCs/>
          <w:sz w:val="24"/>
          <w:szCs w:val="24"/>
        </w:rPr>
        <w:t xml:space="preserve">TO </w:t>
      </w:r>
      <w:r w:rsidR="00541A20">
        <w:rPr>
          <w:rFonts w:ascii="Arial" w:hAnsi="Arial" w:cs="Arial"/>
          <w:b/>
          <w:bCs/>
          <w:sz w:val="24"/>
          <w:szCs w:val="24"/>
        </w:rPr>
        <w:t xml:space="preserve"> EPILEPSY</w:t>
      </w:r>
      <w:proofErr w:type="gramEnd"/>
      <w:r w:rsidR="00E872E2" w:rsidRPr="00FB469D">
        <w:rPr>
          <w:rFonts w:ascii="Arial" w:hAnsi="Arial" w:cs="Arial"/>
          <w:b/>
          <w:bCs/>
          <w:sz w:val="24"/>
          <w:szCs w:val="24"/>
        </w:rPr>
        <w:t xml:space="preserve"> </w:t>
      </w:r>
      <w:r w:rsidR="00991A57">
        <w:rPr>
          <w:rFonts w:ascii="Arial" w:hAnsi="Arial" w:cs="Arial"/>
          <w:b/>
          <w:bCs/>
          <w:sz w:val="24"/>
          <w:szCs w:val="24"/>
        </w:rPr>
        <w:t xml:space="preserve"> </w:t>
      </w:r>
      <w:r w:rsidR="00216E4E">
        <w:rPr>
          <w:rFonts w:ascii="Arial" w:hAnsi="Arial" w:cs="Arial"/>
          <w:b/>
          <w:bCs/>
          <w:sz w:val="24"/>
          <w:szCs w:val="24"/>
        </w:rPr>
        <w:t xml:space="preserve"> (</w:t>
      </w:r>
      <w:r>
        <w:rPr>
          <w:rFonts w:ascii="Arial" w:hAnsi="Arial" w:cs="Arial"/>
          <w:b/>
          <w:bCs/>
          <w:sz w:val="24"/>
          <w:szCs w:val="24"/>
        </w:rPr>
        <w:t xml:space="preserve">and </w:t>
      </w:r>
      <w:r w:rsidR="00216E4E">
        <w:rPr>
          <w:rFonts w:ascii="Arial" w:hAnsi="Arial" w:cs="Arial"/>
          <w:b/>
          <w:bCs/>
          <w:sz w:val="24"/>
          <w:szCs w:val="24"/>
        </w:rPr>
        <w:t>for group 2 for “seizures”)</w:t>
      </w:r>
    </w:p>
    <w:p w:rsidR="00BD0003" w:rsidRDefault="00BD0003" w:rsidP="00BD0003">
      <w:pPr>
        <w:pStyle w:val="PlainText"/>
        <w:widowControl/>
        <w:tabs>
          <w:tab w:val="right" w:pos="9590"/>
        </w:tabs>
        <w:rPr>
          <w:rFonts w:ascii="Times New Roman" w:hAnsi="Times New Roman"/>
          <w:b/>
          <w:bCs/>
          <w:sz w:val="24"/>
        </w:rPr>
      </w:pPr>
    </w:p>
    <w:p w:rsidR="00BD0003" w:rsidRPr="00BD0003" w:rsidRDefault="00BD0003" w:rsidP="00BD0003">
      <w:pPr>
        <w:pStyle w:val="PlainText"/>
        <w:widowControl/>
        <w:tabs>
          <w:tab w:val="right" w:pos="9590"/>
        </w:tabs>
        <w:rPr>
          <w:rFonts w:ascii="Arial" w:hAnsi="Arial" w:cs="Arial"/>
          <w:b/>
          <w:bCs/>
          <w:sz w:val="24"/>
          <w:szCs w:val="24"/>
        </w:rPr>
      </w:pPr>
      <w:r>
        <w:rPr>
          <w:rFonts w:ascii="Times New Roman" w:hAnsi="Times New Roman"/>
          <w:b/>
          <w:bCs/>
          <w:sz w:val="24"/>
        </w:rPr>
        <w:t xml:space="preserve"> </w:t>
      </w:r>
      <w:r>
        <w:rPr>
          <w:rFonts w:ascii="Arial" w:hAnsi="Arial" w:cs="Arial"/>
          <w:b/>
          <w:bCs/>
          <w:sz w:val="24"/>
          <w:szCs w:val="24"/>
        </w:rPr>
        <w:t>Excerpts have been taken from:</w:t>
      </w:r>
    </w:p>
    <w:p w:rsidR="00BD0003" w:rsidRPr="00BD0003" w:rsidRDefault="00BD0003" w:rsidP="00BD0003">
      <w:pPr>
        <w:pStyle w:val="PlainText"/>
        <w:widowControl/>
        <w:tabs>
          <w:tab w:val="right" w:pos="9590"/>
        </w:tabs>
        <w:rPr>
          <w:rFonts w:ascii="Arial" w:hAnsi="Arial" w:cs="Arial"/>
          <w:b/>
          <w:bCs/>
          <w:sz w:val="24"/>
          <w:szCs w:val="24"/>
        </w:rPr>
      </w:pPr>
    </w:p>
    <w:p w:rsidR="00BD0003" w:rsidRPr="00BD0003" w:rsidRDefault="00BD0003" w:rsidP="00BD0003">
      <w:pPr>
        <w:pStyle w:val="PlainText"/>
        <w:widowControl/>
        <w:tabs>
          <w:tab w:val="right" w:pos="9590"/>
        </w:tabs>
        <w:rPr>
          <w:rFonts w:ascii="Arial" w:hAnsi="Arial" w:cs="Arial"/>
          <w:b/>
          <w:bCs/>
          <w:sz w:val="24"/>
          <w:szCs w:val="24"/>
        </w:rPr>
      </w:pPr>
      <w:r w:rsidRPr="00BD0003">
        <w:rPr>
          <w:rFonts w:ascii="Arial" w:hAnsi="Arial" w:cs="Arial"/>
          <w:b/>
          <w:bCs/>
          <w:sz w:val="24"/>
          <w:szCs w:val="24"/>
        </w:rPr>
        <w:t>THE ROAD TRAFFIC ACT 1985</w:t>
      </w:r>
      <w:r>
        <w:rPr>
          <w:rFonts w:ascii="Arial" w:hAnsi="Arial" w:cs="Arial"/>
          <w:b/>
          <w:bCs/>
          <w:sz w:val="24"/>
          <w:szCs w:val="24"/>
        </w:rPr>
        <w:t xml:space="preserve"> / </w:t>
      </w:r>
      <w:proofErr w:type="gramStart"/>
      <w:r w:rsidRPr="00BD0003">
        <w:rPr>
          <w:rFonts w:ascii="Arial" w:hAnsi="Arial" w:cs="Arial"/>
          <w:b/>
          <w:bCs/>
          <w:sz w:val="24"/>
          <w:szCs w:val="24"/>
        </w:rPr>
        <w:t>The</w:t>
      </w:r>
      <w:proofErr w:type="gramEnd"/>
      <w:r w:rsidRPr="00BD0003">
        <w:rPr>
          <w:rFonts w:ascii="Arial" w:hAnsi="Arial" w:cs="Arial"/>
          <w:b/>
          <w:bCs/>
          <w:sz w:val="24"/>
          <w:szCs w:val="24"/>
        </w:rPr>
        <w:t xml:space="preserve"> Driving Licences and Tests Regulations 2007</w:t>
      </w:r>
    </w:p>
    <w:p w:rsidR="00541A20" w:rsidRPr="00FB469D" w:rsidRDefault="00BD0003" w:rsidP="00BD0003">
      <w:pPr>
        <w:pStyle w:val="PlainText"/>
        <w:widowControl/>
        <w:rPr>
          <w:rFonts w:ascii="Arial" w:hAnsi="Arial" w:cs="Arial"/>
          <w:b/>
          <w:bCs/>
          <w:sz w:val="24"/>
          <w:szCs w:val="24"/>
        </w:rPr>
      </w:pPr>
      <w:r w:rsidRPr="00BD0003">
        <w:rPr>
          <w:rFonts w:ascii="Arial" w:hAnsi="Arial" w:cs="Arial"/>
          <w:sz w:val="24"/>
        </w:rPr>
        <w:t>Statutory Document No. 161/07</w:t>
      </w:r>
      <w:r>
        <w:rPr>
          <w:rFonts w:ascii="Arial" w:hAnsi="Arial" w:cs="Arial"/>
          <w:b/>
          <w:bCs/>
          <w:sz w:val="24"/>
          <w:szCs w:val="24"/>
        </w:rPr>
        <w:t xml:space="preserve">    </w:t>
      </w:r>
      <w:r w:rsidR="00541A20" w:rsidRPr="00BD0003">
        <w:rPr>
          <w:rFonts w:ascii="Arial" w:hAnsi="Arial" w:cs="Arial"/>
          <w:bCs/>
          <w:sz w:val="24"/>
          <w:szCs w:val="24"/>
        </w:rPr>
        <w:t>(Current at 14: 05:15)</w:t>
      </w:r>
    </w:p>
    <w:p w:rsidR="00FB469D" w:rsidRPr="00FB469D" w:rsidRDefault="00FB469D" w:rsidP="004F1C54">
      <w:pPr>
        <w:pStyle w:val="PlainText"/>
        <w:widowControl/>
        <w:jc w:val="both"/>
        <w:rPr>
          <w:rFonts w:ascii="Arial" w:hAnsi="Arial" w:cs="Arial"/>
          <w:b/>
          <w:bCs/>
          <w:sz w:val="24"/>
          <w:szCs w:val="24"/>
        </w:rPr>
      </w:pPr>
    </w:p>
    <w:p w:rsidR="004F1C54" w:rsidRPr="00FB469D" w:rsidRDefault="004F1C54" w:rsidP="004F1C54">
      <w:pPr>
        <w:pStyle w:val="PlainText"/>
        <w:widowControl/>
        <w:jc w:val="both"/>
        <w:rPr>
          <w:rFonts w:ascii="Arial" w:hAnsi="Arial" w:cs="Arial"/>
          <w:sz w:val="24"/>
          <w:szCs w:val="24"/>
        </w:rPr>
      </w:pPr>
      <w:r w:rsidRPr="00FB469D">
        <w:rPr>
          <w:rFonts w:ascii="Arial" w:hAnsi="Arial" w:cs="Arial"/>
          <w:b/>
          <w:bCs/>
          <w:sz w:val="24"/>
          <w:szCs w:val="24"/>
        </w:rPr>
        <w:t>Disabilities relating to medical group 1 only</w:t>
      </w:r>
    </w:p>
    <w:p w:rsidR="004F1C54" w:rsidRPr="00FB469D" w:rsidRDefault="004F1C54" w:rsidP="004F1C54">
      <w:pPr>
        <w:pStyle w:val="PlainText"/>
        <w:widowControl/>
        <w:jc w:val="both"/>
        <w:rPr>
          <w:rFonts w:ascii="Arial" w:hAnsi="Arial" w:cs="Arial"/>
          <w:sz w:val="24"/>
          <w:szCs w:val="24"/>
        </w:rPr>
      </w:pPr>
    </w:p>
    <w:p w:rsidR="004F1C54" w:rsidRPr="00FB469D" w:rsidRDefault="004F1C54" w:rsidP="004F1C54">
      <w:pPr>
        <w:pStyle w:val="PlainText"/>
        <w:widowControl/>
        <w:jc w:val="both"/>
        <w:rPr>
          <w:rFonts w:ascii="Arial" w:hAnsi="Arial" w:cs="Arial"/>
          <w:sz w:val="24"/>
          <w:szCs w:val="24"/>
        </w:rPr>
      </w:pPr>
      <w:r w:rsidRPr="00FB469D">
        <w:rPr>
          <w:rFonts w:ascii="Arial" w:hAnsi="Arial" w:cs="Arial"/>
          <w:sz w:val="24"/>
          <w:szCs w:val="24"/>
        </w:rPr>
        <w:tab/>
        <w:t>(1)</w:t>
      </w:r>
      <w:r w:rsidRPr="00FB469D">
        <w:rPr>
          <w:rFonts w:ascii="Arial" w:hAnsi="Arial" w:cs="Arial"/>
          <w:sz w:val="24"/>
          <w:szCs w:val="24"/>
        </w:rPr>
        <w:tab/>
        <w:t>Epilepsy is prescribed for the purposes of paragraph 4(3</w:t>
      </w:r>
      <w:proofErr w:type="gramStart"/>
      <w:r w:rsidRPr="00FB469D">
        <w:rPr>
          <w:rFonts w:ascii="Arial" w:hAnsi="Arial" w:cs="Arial"/>
          <w:sz w:val="24"/>
          <w:szCs w:val="24"/>
        </w:rPr>
        <w:t>)(</w:t>
      </w:r>
      <w:proofErr w:type="gramEnd"/>
      <w:r w:rsidRPr="00FB469D">
        <w:rPr>
          <w:rFonts w:ascii="Arial" w:hAnsi="Arial" w:cs="Arial"/>
          <w:sz w:val="24"/>
          <w:szCs w:val="24"/>
        </w:rPr>
        <w:t xml:space="preserve">b) of Schedule 3 to the Act in relation to an applicant for a licence authorising him to drive motor vehicles of a class comprised </w:t>
      </w:r>
      <w:r w:rsidRPr="00FB469D">
        <w:rPr>
          <w:rFonts w:ascii="Arial" w:hAnsi="Arial" w:cs="Arial"/>
          <w:b/>
          <w:sz w:val="24"/>
          <w:szCs w:val="24"/>
        </w:rPr>
        <w:t>within medical group 1,</w:t>
      </w:r>
      <w:r w:rsidRPr="00FB469D">
        <w:rPr>
          <w:rFonts w:ascii="Arial" w:hAnsi="Arial" w:cs="Arial"/>
          <w:sz w:val="24"/>
          <w:szCs w:val="24"/>
        </w:rPr>
        <w:t xml:space="preserve"> being a person suffering from epilepsy who satisfies the conditions prescribed in paragraph (2).</w:t>
      </w:r>
    </w:p>
    <w:p w:rsidR="004F1C54" w:rsidRPr="00FB469D" w:rsidRDefault="004F1C54" w:rsidP="004F1C54">
      <w:pPr>
        <w:pStyle w:val="PlainText"/>
        <w:widowControl/>
        <w:jc w:val="both"/>
        <w:rPr>
          <w:rFonts w:ascii="Arial" w:hAnsi="Arial" w:cs="Arial"/>
          <w:sz w:val="24"/>
          <w:szCs w:val="24"/>
        </w:rPr>
      </w:pPr>
    </w:p>
    <w:p w:rsidR="004F1C54" w:rsidRPr="00FB469D" w:rsidRDefault="004F1C54" w:rsidP="004F1C54">
      <w:pPr>
        <w:pStyle w:val="PlainText"/>
        <w:widowControl/>
        <w:jc w:val="both"/>
        <w:rPr>
          <w:rFonts w:ascii="Arial" w:hAnsi="Arial" w:cs="Arial"/>
          <w:sz w:val="24"/>
          <w:szCs w:val="24"/>
        </w:rPr>
      </w:pPr>
      <w:r w:rsidRPr="00FB469D">
        <w:rPr>
          <w:rFonts w:ascii="Arial" w:hAnsi="Arial" w:cs="Arial"/>
          <w:sz w:val="24"/>
          <w:szCs w:val="24"/>
        </w:rPr>
        <w:tab/>
        <w:t>(2)</w:t>
      </w:r>
      <w:r w:rsidRPr="00FB469D">
        <w:rPr>
          <w:rFonts w:ascii="Arial" w:hAnsi="Arial" w:cs="Arial"/>
          <w:sz w:val="24"/>
          <w:szCs w:val="24"/>
        </w:rPr>
        <w:tab/>
        <w:t>The conditions to which paragraph (1) refers are that –</w:t>
      </w:r>
    </w:p>
    <w:p w:rsidR="004F1C54" w:rsidRPr="00FB469D" w:rsidRDefault="004F1C54" w:rsidP="004F1C54">
      <w:pPr>
        <w:pStyle w:val="PlainText"/>
        <w:widowControl/>
        <w:jc w:val="both"/>
        <w:rPr>
          <w:rFonts w:ascii="Arial" w:hAnsi="Arial" w:cs="Arial"/>
          <w:sz w:val="24"/>
          <w:szCs w:val="24"/>
        </w:rPr>
      </w:pPr>
    </w:p>
    <w:p w:rsidR="004F1C54" w:rsidRPr="00FB469D" w:rsidRDefault="004F1C54" w:rsidP="004F1C54">
      <w:pPr>
        <w:pStyle w:val="PlainText"/>
        <w:widowControl/>
        <w:ind w:left="1440" w:hanging="720"/>
        <w:jc w:val="both"/>
        <w:rPr>
          <w:rFonts w:ascii="Arial" w:hAnsi="Arial" w:cs="Arial"/>
          <w:sz w:val="24"/>
          <w:szCs w:val="24"/>
        </w:rPr>
      </w:pPr>
      <w:r w:rsidRPr="00FB469D">
        <w:rPr>
          <w:rFonts w:ascii="Arial" w:hAnsi="Arial" w:cs="Arial"/>
          <w:sz w:val="24"/>
          <w:szCs w:val="24"/>
        </w:rPr>
        <w:t>(a)</w:t>
      </w:r>
      <w:r w:rsidRPr="00FB469D">
        <w:rPr>
          <w:rFonts w:ascii="Arial" w:hAnsi="Arial" w:cs="Arial"/>
          <w:sz w:val="24"/>
          <w:szCs w:val="24"/>
        </w:rPr>
        <w:tab/>
        <w:t>he has been free from any epileptic attack during the period of one year immediately preceding the date when the licence is to be granted; or</w:t>
      </w:r>
    </w:p>
    <w:p w:rsidR="004F1C54" w:rsidRPr="00FB469D" w:rsidRDefault="004F1C54" w:rsidP="004F1C54">
      <w:pPr>
        <w:pStyle w:val="PlainText"/>
        <w:widowControl/>
        <w:ind w:left="1440" w:hanging="720"/>
        <w:jc w:val="both"/>
        <w:rPr>
          <w:rFonts w:ascii="Arial" w:hAnsi="Arial" w:cs="Arial"/>
          <w:sz w:val="24"/>
          <w:szCs w:val="24"/>
        </w:rPr>
      </w:pPr>
    </w:p>
    <w:p w:rsidR="004F1C54" w:rsidRPr="00FB469D" w:rsidRDefault="004F1C54" w:rsidP="004F1C54">
      <w:pPr>
        <w:pStyle w:val="PlainText"/>
        <w:widowControl/>
        <w:ind w:left="1440" w:hanging="720"/>
        <w:jc w:val="both"/>
        <w:rPr>
          <w:rFonts w:ascii="Arial" w:hAnsi="Arial" w:cs="Arial"/>
          <w:sz w:val="24"/>
          <w:szCs w:val="24"/>
        </w:rPr>
      </w:pPr>
      <w:r w:rsidRPr="00FB469D">
        <w:rPr>
          <w:rFonts w:ascii="Arial" w:hAnsi="Arial" w:cs="Arial"/>
          <w:sz w:val="24"/>
          <w:szCs w:val="24"/>
        </w:rPr>
        <w:t>(b)</w:t>
      </w:r>
      <w:r w:rsidRPr="00FB469D">
        <w:rPr>
          <w:rFonts w:ascii="Arial" w:hAnsi="Arial" w:cs="Arial"/>
          <w:sz w:val="24"/>
          <w:szCs w:val="24"/>
        </w:rPr>
        <w:tab/>
        <w:t>if he has not been free from such an attack within that period, he has had an epileptic attack while asleep more than three years before the date when the licence is to be granted and has had epileptic attacks only while asleep between the date of that attack and the date when the licence is granted,</w:t>
      </w:r>
    </w:p>
    <w:p w:rsidR="004F1C54" w:rsidRPr="00FB469D" w:rsidRDefault="004F1C54" w:rsidP="004F1C54">
      <w:pPr>
        <w:pStyle w:val="PlainText"/>
        <w:widowControl/>
        <w:jc w:val="both"/>
        <w:rPr>
          <w:rFonts w:ascii="Arial" w:hAnsi="Arial" w:cs="Arial"/>
          <w:sz w:val="24"/>
          <w:szCs w:val="24"/>
        </w:rPr>
      </w:pPr>
    </w:p>
    <w:p w:rsidR="004F1C54" w:rsidRPr="00FB469D" w:rsidRDefault="004F1C54" w:rsidP="004F1C54">
      <w:pPr>
        <w:pStyle w:val="PlainText"/>
        <w:widowControl/>
        <w:jc w:val="both"/>
        <w:rPr>
          <w:rFonts w:ascii="Arial" w:hAnsi="Arial" w:cs="Arial"/>
          <w:sz w:val="24"/>
          <w:szCs w:val="24"/>
        </w:rPr>
      </w:pPr>
      <w:proofErr w:type="gramStart"/>
      <w:r w:rsidRPr="00FB469D">
        <w:rPr>
          <w:rFonts w:ascii="Arial" w:hAnsi="Arial" w:cs="Arial"/>
          <w:sz w:val="24"/>
          <w:szCs w:val="24"/>
        </w:rPr>
        <w:t>and</w:t>
      </w:r>
      <w:proofErr w:type="gramEnd"/>
      <w:r w:rsidRPr="00FB469D">
        <w:rPr>
          <w:rFonts w:ascii="Arial" w:hAnsi="Arial" w:cs="Arial"/>
          <w:sz w:val="24"/>
          <w:szCs w:val="24"/>
        </w:rPr>
        <w:t xml:space="preserve"> that –</w:t>
      </w:r>
    </w:p>
    <w:p w:rsidR="004F1C54" w:rsidRPr="00FB469D" w:rsidRDefault="004F1C54" w:rsidP="004F1C54">
      <w:pPr>
        <w:pStyle w:val="PlainText"/>
        <w:widowControl/>
        <w:jc w:val="both"/>
        <w:rPr>
          <w:rFonts w:ascii="Arial" w:hAnsi="Arial" w:cs="Arial"/>
          <w:sz w:val="24"/>
          <w:szCs w:val="24"/>
        </w:rPr>
      </w:pPr>
    </w:p>
    <w:p w:rsidR="004F1C54" w:rsidRPr="00FB469D" w:rsidRDefault="004F1C54" w:rsidP="004F1C54">
      <w:pPr>
        <w:pStyle w:val="PlainText"/>
        <w:widowControl/>
        <w:ind w:left="1440" w:hanging="720"/>
        <w:jc w:val="both"/>
        <w:rPr>
          <w:rFonts w:ascii="Arial" w:hAnsi="Arial" w:cs="Arial"/>
          <w:sz w:val="24"/>
          <w:szCs w:val="24"/>
        </w:rPr>
      </w:pPr>
      <w:r w:rsidRPr="00FB469D">
        <w:rPr>
          <w:rFonts w:ascii="Arial" w:hAnsi="Arial" w:cs="Arial"/>
          <w:sz w:val="24"/>
          <w:szCs w:val="24"/>
        </w:rPr>
        <w:t>(</w:t>
      </w:r>
      <w:proofErr w:type="spellStart"/>
      <w:r w:rsidRPr="00FB469D">
        <w:rPr>
          <w:rFonts w:ascii="Arial" w:hAnsi="Arial" w:cs="Arial"/>
          <w:sz w:val="24"/>
          <w:szCs w:val="24"/>
        </w:rPr>
        <w:t>i</w:t>
      </w:r>
      <w:proofErr w:type="spellEnd"/>
      <w:r w:rsidRPr="00FB469D">
        <w:rPr>
          <w:rFonts w:ascii="Arial" w:hAnsi="Arial" w:cs="Arial"/>
          <w:sz w:val="24"/>
          <w:szCs w:val="24"/>
        </w:rPr>
        <w:t>)</w:t>
      </w:r>
      <w:r w:rsidRPr="00FB469D">
        <w:rPr>
          <w:rFonts w:ascii="Arial" w:hAnsi="Arial" w:cs="Arial"/>
          <w:sz w:val="24"/>
          <w:szCs w:val="24"/>
        </w:rPr>
        <w:tab/>
        <w:t>he complies as far as practicable with the directions regarding his treatment for epilepsy, including directions as to such regular medical check-ups forming part of that treatment as may from time to time be given him by the registered medical practitioner supervising the treatment,</w:t>
      </w:r>
    </w:p>
    <w:p w:rsidR="004F1C54" w:rsidRPr="00FB469D" w:rsidRDefault="004F1C54" w:rsidP="004F1C54">
      <w:pPr>
        <w:pStyle w:val="PlainText"/>
        <w:widowControl/>
        <w:ind w:left="1440" w:hanging="720"/>
        <w:jc w:val="both"/>
        <w:rPr>
          <w:rFonts w:ascii="Arial" w:hAnsi="Arial" w:cs="Arial"/>
          <w:sz w:val="24"/>
          <w:szCs w:val="24"/>
        </w:rPr>
      </w:pPr>
    </w:p>
    <w:p w:rsidR="004F1C54" w:rsidRPr="00FB469D" w:rsidRDefault="004F1C54" w:rsidP="004F1C54">
      <w:pPr>
        <w:pStyle w:val="PlainText"/>
        <w:widowControl/>
        <w:ind w:left="1440" w:hanging="720"/>
        <w:jc w:val="both"/>
        <w:rPr>
          <w:rFonts w:ascii="Arial" w:hAnsi="Arial" w:cs="Arial"/>
          <w:sz w:val="24"/>
          <w:szCs w:val="24"/>
        </w:rPr>
      </w:pPr>
      <w:r w:rsidRPr="00FB469D">
        <w:rPr>
          <w:rFonts w:ascii="Arial" w:hAnsi="Arial" w:cs="Arial"/>
          <w:sz w:val="24"/>
          <w:szCs w:val="24"/>
        </w:rPr>
        <w:t>(ii)</w:t>
      </w:r>
      <w:r w:rsidRPr="00FB469D">
        <w:rPr>
          <w:rFonts w:ascii="Arial" w:hAnsi="Arial" w:cs="Arial"/>
          <w:sz w:val="24"/>
          <w:szCs w:val="24"/>
        </w:rPr>
        <w:tab/>
      </w:r>
      <w:proofErr w:type="gramStart"/>
      <w:r w:rsidRPr="00FB469D">
        <w:rPr>
          <w:rFonts w:ascii="Arial" w:hAnsi="Arial" w:cs="Arial"/>
          <w:sz w:val="24"/>
          <w:szCs w:val="24"/>
        </w:rPr>
        <w:t>if</w:t>
      </w:r>
      <w:proofErr w:type="gramEnd"/>
      <w:r w:rsidRPr="00FB469D">
        <w:rPr>
          <w:rFonts w:ascii="Arial" w:hAnsi="Arial" w:cs="Arial"/>
          <w:sz w:val="24"/>
          <w:szCs w:val="24"/>
        </w:rPr>
        <w:t xml:space="preserve"> required by the Department, he has provided a declaration signed by him that he will observe the condition in sub-paragraph (</w:t>
      </w:r>
      <w:proofErr w:type="spellStart"/>
      <w:r w:rsidRPr="00FB469D">
        <w:rPr>
          <w:rFonts w:ascii="Arial" w:hAnsi="Arial" w:cs="Arial"/>
          <w:sz w:val="24"/>
          <w:szCs w:val="24"/>
        </w:rPr>
        <w:t>i</w:t>
      </w:r>
      <w:proofErr w:type="spellEnd"/>
      <w:r w:rsidRPr="00FB469D">
        <w:rPr>
          <w:rFonts w:ascii="Arial" w:hAnsi="Arial" w:cs="Arial"/>
          <w:sz w:val="24"/>
          <w:szCs w:val="24"/>
        </w:rPr>
        <w:t>), and</w:t>
      </w:r>
    </w:p>
    <w:p w:rsidR="004F1C54" w:rsidRPr="00FB469D" w:rsidRDefault="004F1C54" w:rsidP="004F1C54">
      <w:pPr>
        <w:pStyle w:val="PlainText"/>
        <w:widowControl/>
        <w:ind w:left="1440" w:hanging="720"/>
        <w:jc w:val="both"/>
        <w:rPr>
          <w:rFonts w:ascii="Arial" w:hAnsi="Arial" w:cs="Arial"/>
          <w:sz w:val="24"/>
          <w:szCs w:val="24"/>
        </w:rPr>
      </w:pPr>
    </w:p>
    <w:p w:rsidR="004F1C54" w:rsidRPr="00FB469D" w:rsidRDefault="004F1C54" w:rsidP="004F1C54">
      <w:pPr>
        <w:pStyle w:val="PlainText"/>
        <w:widowControl/>
        <w:ind w:left="1440" w:hanging="720"/>
        <w:jc w:val="both"/>
        <w:rPr>
          <w:rFonts w:ascii="Arial" w:hAnsi="Arial" w:cs="Arial"/>
          <w:sz w:val="24"/>
          <w:szCs w:val="24"/>
        </w:rPr>
      </w:pPr>
      <w:r w:rsidRPr="00FB469D">
        <w:rPr>
          <w:rFonts w:ascii="Arial" w:hAnsi="Arial" w:cs="Arial"/>
          <w:sz w:val="24"/>
          <w:szCs w:val="24"/>
        </w:rPr>
        <w:t>(iii)</w:t>
      </w:r>
      <w:r w:rsidRPr="00FB469D">
        <w:rPr>
          <w:rFonts w:ascii="Arial" w:hAnsi="Arial" w:cs="Arial"/>
          <w:sz w:val="24"/>
          <w:szCs w:val="24"/>
        </w:rPr>
        <w:tab/>
      </w:r>
      <w:proofErr w:type="gramStart"/>
      <w:r w:rsidRPr="00FB469D">
        <w:rPr>
          <w:rFonts w:ascii="Arial" w:hAnsi="Arial" w:cs="Arial"/>
          <w:sz w:val="24"/>
          <w:szCs w:val="24"/>
        </w:rPr>
        <w:t>he</w:t>
      </w:r>
      <w:proofErr w:type="gramEnd"/>
      <w:r w:rsidRPr="00FB469D">
        <w:rPr>
          <w:rFonts w:ascii="Arial" w:hAnsi="Arial" w:cs="Arial"/>
          <w:sz w:val="24"/>
          <w:szCs w:val="24"/>
        </w:rPr>
        <w:t xml:space="preserve"> satisfies the Department that the driving of a vehicle by him in accordance with the licence is not likely to be a source of danger to the public.</w:t>
      </w:r>
    </w:p>
    <w:p w:rsidR="004F1C54" w:rsidRPr="00FB469D" w:rsidRDefault="004F1C54" w:rsidP="004F1C54">
      <w:pPr>
        <w:pStyle w:val="PlainText"/>
        <w:widowControl/>
        <w:ind w:left="1440" w:hanging="720"/>
        <w:jc w:val="both"/>
        <w:rPr>
          <w:rFonts w:ascii="Arial" w:hAnsi="Arial" w:cs="Arial"/>
          <w:sz w:val="24"/>
          <w:szCs w:val="24"/>
        </w:rPr>
      </w:pPr>
    </w:p>
    <w:p w:rsidR="004F1C54" w:rsidRPr="00FB469D" w:rsidRDefault="004F1C54" w:rsidP="004F1C54">
      <w:pPr>
        <w:pStyle w:val="PlainText"/>
        <w:widowControl/>
        <w:jc w:val="both"/>
        <w:rPr>
          <w:rFonts w:ascii="Arial" w:hAnsi="Arial" w:cs="Arial"/>
          <w:sz w:val="24"/>
          <w:szCs w:val="24"/>
        </w:rPr>
      </w:pPr>
      <w:r w:rsidRPr="00FB469D">
        <w:rPr>
          <w:rFonts w:ascii="Arial" w:hAnsi="Arial" w:cs="Arial"/>
          <w:sz w:val="24"/>
          <w:szCs w:val="24"/>
        </w:rPr>
        <w:t>(2)</w:t>
      </w:r>
      <w:r w:rsidRPr="00FB469D">
        <w:rPr>
          <w:rFonts w:ascii="Arial" w:hAnsi="Arial" w:cs="Arial"/>
          <w:sz w:val="24"/>
          <w:szCs w:val="24"/>
        </w:rPr>
        <w:tab/>
        <w:t xml:space="preserve">Epilepsy is prescribed for the purposes of paragraph 4(3)(b) of Schedule 3 to the Act in the case of an applicant for a licence authorising him to drive motor vehicles of a class comprised </w:t>
      </w:r>
      <w:r w:rsidRPr="00FB469D">
        <w:rPr>
          <w:rFonts w:ascii="Arial" w:hAnsi="Arial" w:cs="Arial"/>
          <w:b/>
          <w:sz w:val="24"/>
          <w:szCs w:val="24"/>
        </w:rPr>
        <w:t>within medical group 2,</w:t>
      </w:r>
      <w:r w:rsidRPr="00FB469D">
        <w:rPr>
          <w:rFonts w:ascii="Arial" w:hAnsi="Arial" w:cs="Arial"/>
          <w:sz w:val="24"/>
          <w:szCs w:val="24"/>
        </w:rPr>
        <w:t xml:space="preserve"> being a person suffering from epilepsy who satisfies the conditions prescribed in paragraph (3).</w:t>
      </w:r>
    </w:p>
    <w:p w:rsidR="004F1C54" w:rsidRPr="00FB469D" w:rsidRDefault="004F1C54" w:rsidP="004F1C54">
      <w:pPr>
        <w:pStyle w:val="PlainText"/>
        <w:widowControl/>
        <w:jc w:val="both"/>
        <w:rPr>
          <w:rFonts w:ascii="Arial" w:hAnsi="Arial" w:cs="Arial"/>
          <w:sz w:val="24"/>
          <w:szCs w:val="24"/>
        </w:rPr>
      </w:pPr>
    </w:p>
    <w:p w:rsidR="004F1C54" w:rsidRPr="00FB469D" w:rsidRDefault="004F1C54" w:rsidP="004F1C54">
      <w:pPr>
        <w:pStyle w:val="PlainText"/>
        <w:widowControl/>
        <w:jc w:val="both"/>
        <w:rPr>
          <w:rFonts w:ascii="Arial" w:hAnsi="Arial" w:cs="Arial"/>
          <w:sz w:val="24"/>
          <w:szCs w:val="24"/>
        </w:rPr>
      </w:pPr>
      <w:r w:rsidRPr="00FB469D">
        <w:rPr>
          <w:rFonts w:ascii="Arial" w:hAnsi="Arial" w:cs="Arial"/>
          <w:sz w:val="24"/>
          <w:szCs w:val="24"/>
        </w:rPr>
        <w:tab/>
        <w:t>(3)</w:t>
      </w:r>
      <w:r w:rsidRPr="00FB469D">
        <w:rPr>
          <w:rFonts w:ascii="Arial" w:hAnsi="Arial" w:cs="Arial"/>
          <w:sz w:val="24"/>
          <w:szCs w:val="24"/>
        </w:rPr>
        <w:tab/>
        <w:t>The conditions to which paragraph (2) refers are that –</w:t>
      </w:r>
    </w:p>
    <w:p w:rsidR="004F1C54" w:rsidRPr="00FB469D" w:rsidRDefault="004F1C54" w:rsidP="004F1C54">
      <w:pPr>
        <w:pStyle w:val="PlainText"/>
        <w:widowControl/>
        <w:jc w:val="both"/>
        <w:rPr>
          <w:rFonts w:ascii="Arial" w:hAnsi="Arial" w:cs="Arial"/>
          <w:sz w:val="24"/>
          <w:szCs w:val="24"/>
        </w:rPr>
      </w:pPr>
    </w:p>
    <w:p w:rsidR="004F1C54" w:rsidRPr="00FB469D" w:rsidRDefault="004F1C54" w:rsidP="004F1C54">
      <w:pPr>
        <w:pStyle w:val="PlainText"/>
        <w:widowControl/>
        <w:ind w:left="1440" w:hanging="720"/>
        <w:jc w:val="both"/>
        <w:rPr>
          <w:rFonts w:ascii="Arial" w:hAnsi="Arial" w:cs="Arial"/>
          <w:sz w:val="24"/>
          <w:szCs w:val="24"/>
        </w:rPr>
      </w:pPr>
      <w:r w:rsidRPr="00FB469D">
        <w:rPr>
          <w:rFonts w:ascii="Arial" w:hAnsi="Arial" w:cs="Arial"/>
          <w:sz w:val="24"/>
          <w:szCs w:val="24"/>
        </w:rPr>
        <w:t>(a)</w:t>
      </w:r>
      <w:r w:rsidRPr="00FB469D">
        <w:rPr>
          <w:rFonts w:ascii="Arial" w:hAnsi="Arial" w:cs="Arial"/>
          <w:sz w:val="24"/>
          <w:szCs w:val="24"/>
        </w:rPr>
        <w:tab/>
      </w:r>
      <w:proofErr w:type="gramStart"/>
      <w:r w:rsidRPr="00FB469D">
        <w:rPr>
          <w:rFonts w:ascii="Arial" w:hAnsi="Arial" w:cs="Arial"/>
          <w:sz w:val="24"/>
          <w:szCs w:val="24"/>
        </w:rPr>
        <w:t>he</w:t>
      </w:r>
      <w:proofErr w:type="gramEnd"/>
      <w:r w:rsidRPr="00FB469D">
        <w:rPr>
          <w:rFonts w:ascii="Arial" w:hAnsi="Arial" w:cs="Arial"/>
          <w:sz w:val="24"/>
          <w:szCs w:val="24"/>
        </w:rPr>
        <w:t xml:space="preserve"> satisfies the Department that during the period of ten years immediately preceding the date when the licence is granted –</w:t>
      </w:r>
    </w:p>
    <w:p w:rsidR="004F1C54" w:rsidRPr="00FB469D" w:rsidRDefault="004F1C54" w:rsidP="004F1C54">
      <w:pPr>
        <w:pStyle w:val="PlainText"/>
        <w:widowControl/>
        <w:ind w:left="1440" w:hanging="720"/>
        <w:jc w:val="both"/>
        <w:rPr>
          <w:rFonts w:ascii="Arial" w:hAnsi="Arial" w:cs="Arial"/>
          <w:sz w:val="24"/>
          <w:szCs w:val="24"/>
        </w:rPr>
      </w:pPr>
    </w:p>
    <w:p w:rsidR="004F1C54" w:rsidRPr="00FB469D" w:rsidRDefault="004F1C54" w:rsidP="004F1C54">
      <w:pPr>
        <w:pStyle w:val="PlainText"/>
        <w:widowControl/>
        <w:ind w:left="1440"/>
        <w:jc w:val="both"/>
        <w:rPr>
          <w:rFonts w:ascii="Arial" w:hAnsi="Arial" w:cs="Arial"/>
          <w:sz w:val="24"/>
          <w:szCs w:val="24"/>
        </w:rPr>
      </w:pPr>
      <w:r w:rsidRPr="00FB469D">
        <w:rPr>
          <w:rFonts w:ascii="Arial" w:hAnsi="Arial" w:cs="Arial"/>
          <w:sz w:val="24"/>
          <w:szCs w:val="24"/>
        </w:rPr>
        <w:t>(</w:t>
      </w:r>
      <w:proofErr w:type="spellStart"/>
      <w:r w:rsidRPr="00FB469D">
        <w:rPr>
          <w:rFonts w:ascii="Arial" w:hAnsi="Arial" w:cs="Arial"/>
          <w:sz w:val="24"/>
          <w:szCs w:val="24"/>
        </w:rPr>
        <w:t>i</w:t>
      </w:r>
      <w:proofErr w:type="spellEnd"/>
      <w:r w:rsidRPr="00FB469D">
        <w:rPr>
          <w:rFonts w:ascii="Arial" w:hAnsi="Arial" w:cs="Arial"/>
          <w:sz w:val="24"/>
          <w:szCs w:val="24"/>
        </w:rPr>
        <w:t>)</w:t>
      </w:r>
      <w:r w:rsidRPr="00FB469D">
        <w:rPr>
          <w:rFonts w:ascii="Arial" w:hAnsi="Arial" w:cs="Arial"/>
          <w:sz w:val="24"/>
          <w:szCs w:val="24"/>
        </w:rPr>
        <w:tab/>
      </w:r>
      <w:proofErr w:type="gramStart"/>
      <w:r w:rsidRPr="00FB469D">
        <w:rPr>
          <w:rFonts w:ascii="Arial" w:hAnsi="Arial" w:cs="Arial"/>
          <w:sz w:val="24"/>
          <w:szCs w:val="24"/>
        </w:rPr>
        <w:t>he</w:t>
      </w:r>
      <w:proofErr w:type="gramEnd"/>
      <w:r w:rsidRPr="00FB469D">
        <w:rPr>
          <w:rFonts w:ascii="Arial" w:hAnsi="Arial" w:cs="Arial"/>
          <w:sz w:val="24"/>
          <w:szCs w:val="24"/>
        </w:rPr>
        <w:t xml:space="preserve"> has been free from any epileptic attack, and</w:t>
      </w:r>
    </w:p>
    <w:p w:rsidR="004F1C54" w:rsidRPr="00FB469D" w:rsidRDefault="004F1C54" w:rsidP="004F1C54">
      <w:pPr>
        <w:pStyle w:val="PlainText"/>
        <w:widowControl/>
        <w:ind w:left="1440"/>
        <w:jc w:val="both"/>
        <w:rPr>
          <w:rFonts w:ascii="Arial" w:hAnsi="Arial" w:cs="Arial"/>
          <w:sz w:val="24"/>
          <w:szCs w:val="24"/>
        </w:rPr>
      </w:pPr>
    </w:p>
    <w:p w:rsidR="004F1C54" w:rsidRPr="00FB469D" w:rsidRDefault="004F1C54" w:rsidP="004F1C54">
      <w:pPr>
        <w:pStyle w:val="PlainText"/>
        <w:widowControl/>
        <w:ind w:left="1440"/>
        <w:jc w:val="both"/>
        <w:rPr>
          <w:rFonts w:ascii="Arial" w:hAnsi="Arial" w:cs="Arial"/>
          <w:sz w:val="24"/>
          <w:szCs w:val="24"/>
        </w:rPr>
      </w:pPr>
      <w:r w:rsidRPr="00FB469D">
        <w:rPr>
          <w:rFonts w:ascii="Arial" w:hAnsi="Arial" w:cs="Arial"/>
          <w:sz w:val="24"/>
          <w:szCs w:val="24"/>
        </w:rPr>
        <w:t>(ii)</w:t>
      </w:r>
      <w:r w:rsidRPr="00FB469D">
        <w:rPr>
          <w:rFonts w:ascii="Arial" w:hAnsi="Arial" w:cs="Arial"/>
          <w:sz w:val="24"/>
          <w:szCs w:val="24"/>
        </w:rPr>
        <w:tab/>
      </w:r>
      <w:proofErr w:type="gramStart"/>
      <w:r w:rsidRPr="00FB469D">
        <w:rPr>
          <w:rFonts w:ascii="Arial" w:hAnsi="Arial" w:cs="Arial"/>
          <w:sz w:val="24"/>
          <w:szCs w:val="24"/>
        </w:rPr>
        <w:t>he</w:t>
      </w:r>
      <w:proofErr w:type="gramEnd"/>
      <w:r w:rsidRPr="00FB469D">
        <w:rPr>
          <w:rFonts w:ascii="Arial" w:hAnsi="Arial" w:cs="Arial"/>
          <w:sz w:val="24"/>
          <w:szCs w:val="24"/>
        </w:rPr>
        <w:t xml:space="preserve"> has not required any medication to treat epilepsy; and</w:t>
      </w:r>
    </w:p>
    <w:p w:rsidR="004F1C54" w:rsidRPr="00FB469D" w:rsidRDefault="004F1C54" w:rsidP="004F1C54">
      <w:pPr>
        <w:pStyle w:val="PlainText"/>
        <w:widowControl/>
        <w:ind w:left="1440"/>
        <w:jc w:val="both"/>
        <w:rPr>
          <w:rFonts w:ascii="Arial" w:hAnsi="Arial" w:cs="Arial"/>
          <w:sz w:val="24"/>
          <w:szCs w:val="24"/>
        </w:rPr>
      </w:pPr>
    </w:p>
    <w:p w:rsidR="004F1C54" w:rsidRPr="00FB469D" w:rsidRDefault="004F1C54" w:rsidP="004F1C54">
      <w:pPr>
        <w:pStyle w:val="PlainText"/>
        <w:widowControl/>
        <w:ind w:left="1440" w:hanging="720"/>
        <w:jc w:val="both"/>
        <w:rPr>
          <w:rFonts w:ascii="Arial" w:hAnsi="Arial" w:cs="Arial"/>
          <w:sz w:val="24"/>
          <w:szCs w:val="24"/>
        </w:rPr>
      </w:pPr>
      <w:r w:rsidRPr="00FB469D">
        <w:rPr>
          <w:rFonts w:ascii="Arial" w:hAnsi="Arial" w:cs="Arial"/>
          <w:sz w:val="24"/>
          <w:szCs w:val="24"/>
        </w:rPr>
        <w:t>(b)</w:t>
      </w:r>
      <w:r w:rsidRPr="00FB469D">
        <w:rPr>
          <w:rFonts w:ascii="Arial" w:hAnsi="Arial" w:cs="Arial"/>
          <w:sz w:val="24"/>
          <w:szCs w:val="24"/>
        </w:rPr>
        <w:tab/>
      </w:r>
      <w:proofErr w:type="gramStart"/>
      <w:r w:rsidRPr="00FB469D">
        <w:rPr>
          <w:rFonts w:ascii="Arial" w:hAnsi="Arial" w:cs="Arial"/>
          <w:sz w:val="24"/>
          <w:szCs w:val="24"/>
        </w:rPr>
        <w:t>he</w:t>
      </w:r>
      <w:proofErr w:type="gramEnd"/>
      <w:r w:rsidRPr="00FB469D">
        <w:rPr>
          <w:rFonts w:ascii="Arial" w:hAnsi="Arial" w:cs="Arial"/>
          <w:sz w:val="24"/>
          <w:szCs w:val="24"/>
        </w:rPr>
        <w:t xml:space="preserve"> satisfies the Department that the driving of a vehicle by him in accordance with the licence is not likely to be a source of danger to the public.</w:t>
      </w:r>
    </w:p>
    <w:p w:rsidR="004F1C54" w:rsidRPr="00FB469D" w:rsidRDefault="004F1C54" w:rsidP="004F1C54">
      <w:pPr>
        <w:pStyle w:val="PlainText"/>
        <w:widowControl/>
        <w:ind w:left="1440" w:hanging="720"/>
        <w:jc w:val="both"/>
        <w:rPr>
          <w:rFonts w:ascii="Arial" w:hAnsi="Arial" w:cs="Arial"/>
          <w:sz w:val="24"/>
          <w:szCs w:val="24"/>
        </w:rPr>
      </w:pPr>
    </w:p>
    <w:p w:rsidR="004F1C54" w:rsidRPr="00FB469D" w:rsidRDefault="004F1C54" w:rsidP="004F1C54">
      <w:pPr>
        <w:pStyle w:val="PlainText"/>
        <w:widowControl/>
        <w:jc w:val="both"/>
        <w:rPr>
          <w:rFonts w:ascii="Arial" w:hAnsi="Arial" w:cs="Arial"/>
          <w:b/>
          <w:bCs/>
          <w:sz w:val="24"/>
          <w:szCs w:val="24"/>
        </w:rPr>
      </w:pPr>
    </w:p>
    <w:p w:rsidR="004F1C54" w:rsidRPr="00FB469D" w:rsidRDefault="004F1C54" w:rsidP="004F1C54">
      <w:pPr>
        <w:pStyle w:val="PlainText"/>
        <w:widowControl/>
        <w:jc w:val="both"/>
        <w:rPr>
          <w:rFonts w:ascii="Arial" w:hAnsi="Arial" w:cs="Arial"/>
          <w:sz w:val="24"/>
          <w:szCs w:val="24"/>
        </w:rPr>
      </w:pPr>
      <w:r w:rsidRPr="00FB469D">
        <w:rPr>
          <w:rFonts w:ascii="Arial" w:hAnsi="Arial" w:cs="Arial"/>
          <w:b/>
          <w:bCs/>
          <w:sz w:val="24"/>
          <w:szCs w:val="24"/>
        </w:rPr>
        <w:t>16.</w:t>
      </w:r>
      <w:r w:rsidRPr="00FB469D">
        <w:rPr>
          <w:rFonts w:ascii="Arial" w:hAnsi="Arial" w:cs="Arial"/>
          <w:b/>
          <w:bCs/>
          <w:sz w:val="24"/>
          <w:szCs w:val="24"/>
        </w:rPr>
        <w:tab/>
        <w:t>Disabilities relating to medical group 2 only</w:t>
      </w:r>
    </w:p>
    <w:p w:rsidR="004F1C54" w:rsidRPr="00FB469D" w:rsidRDefault="004F1C54" w:rsidP="004F1C54">
      <w:pPr>
        <w:pStyle w:val="PlainText"/>
        <w:widowControl/>
        <w:jc w:val="both"/>
        <w:rPr>
          <w:rFonts w:ascii="Arial" w:hAnsi="Arial" w:cs="Arial"/>
          <w:sz w:val="24"/>
          <w:szCs w:val="24"/>
        </w:rPr>
      </w:pPr>
    </w:p>
    <w:p w:rsidR="004F1C54" w:rsidRPr="00FB469D" w:rsidRDefault="004F1C54" w:rsidP="004F1C54">
      <w:pPr>
        <w:pStyle w:val="PlainText"/>
        <w:widowControl/>
        <w:jc w:val="both"/>
        <w:rPr>
          <w:rFonts w:ascii="Arial" w:hAnsi="Arial" w:cs="Arial"/>
          <w:sz w:val="24"/>
          <w:szCs w:val="24"/>
        </w:rPr>
      </w:pPr>
      <w:r w:rsidRPr="00FB469D">
        <w:rPr>
          <w:rFonts w:ascii="Arial" w:hAnsi="Arial" w:cs="Arial"/>
          <w:sz w:val="24"/>
          <w:szCs w:val="24"/>
        </w:rPr>
        <w:tab/>
        <w:t>(1)</w:t>
      </w:r>
      <w:r w:rsidRPr="00FB469D">
        <w:rPr>
          <w:rFonts w:ascii="Arial" w:hAnsi="Arial" w:cs="Arial"/>
          <w:sz w:val="24"/>
          <w:szCs w:val="24"/>
        </w:rPr>
        <w:tab/>
        <w:t>The following disabilities are prescribed for the purposes of paragraphs 4(1), 5(1) and 5A(1) of Schedule 3 to the Act in relation to an applicant for, or the holder of, a licence authorising him to drive classes of motor vehicles comprised within medical group 2 –</w:t>
      </w:r>
    </w:p>
    <w:p w:rsidR="004F1C54" w:rsidRPr="00FB469D" w:rsidRDefault="004F1C54" w:rsidP="004F1C54">
      <w:pPr>
        <w:pStyle w:val="PlainText"/>
        <w:widowControl/>
        <w:jc w:val="both"/>
        <w:rPr>
          <w:rFonts w:ascii="Arial" w:hAnsi="Arial" w:cs="Arial"/>
          <w:sz w:val="24"/>
          <w:szCs w:val="24"/>
        </w:rPr>
      </w:pPr>
    </w:p>
    <w:p w:rsidR="004F1C54" w:rsidRPr="00FB469D" w:rsidRDefault="004F1C54" w:rsidP="004F1C54">
      <w:pPr>
        <w:pStyle w:val="PlainText"/>
        <w:widowControl/>
        <w:ind w:left="1440" w:hanging="720"/>
        <w:jc w:val="both"/>
        <w:rPr>
          <w:rFonts w:ascii="Arial" w:hAnsi="Arial" w:cs="Arial"/>
          <w:sz w:val="24"/>
          <w:szCs w:val="24"/>
        </w:rPr>
      </w:pPr>
      <w:r w:rsidRPr="00FB469D">
        <w:rPr>
          <w:rFonts w:ascii="Arial" w:hAnsi="Arial" w:cs="Arial"/>
          <w:sz w:val="24"/>
          <w:szCs w:val="24"/>
        </w:rPr>
        <w:t>(a)</w:t>
      </w:r>
      <w:r w:rsidRPr="00FB469D">
        <w:rPr>
          <w:rFonts w:ascii="Arial" w:hAnsi="Arial" w:cs="Arial"/>
          <w:sz w:val="24"/>
          <w:szCs w:val="24"/>
        </w:rPr>
        <w:tab/>
      </w:r>
      <w:proofErr w:type="gramStart"/>
      <w:r w:rsidRPr="00FB469D">
        <w:rPr>
          <w:rFonts w:ascii="Arial" w:hAnsi="Arial" w:cs="Arial"/>
          <w:sz w:val="24"/>
          <w:szCs w:val="24"/>
        </w:rPr>
        <w:t>save</w:t>
      </w:r>
      <w:proofErr w:type="gramEnd"/>
      <w:r w:rsidRPr="00FB469D">
        <w:rPr>
          <w:rFonts w:ascii="Arial" w:hAnsi="Arial" w:cs="Arial"/>
          <w:sz w:val="24"/>
          <w:szCs w:val="24"/>
        </w:rPr>
        <w:t xml:space="preserve"> in the case of an excepted licence holder, abnormality of sight in one or both eyes of such a kind that the person concerned cannot meet the relevant standard of visual acuity;</w:t>
      </w:r>
    </w:p>
    <w:p w:rsidR="004F1C54" w:rsidRPr="00FB469D" w:rsidRDefault="004F1C54" w:rsidP="004F1C54">
      <w:pPr>
        <w:pStyle w:val="PlainText"/>
        <w:widowControl/>
        <w:ind w:left="1440" w:hanging="720"/>
        <w:jc w:val="both"/>
        <w:rPr>
          <w:rFonts w:ascii="Arial" w:hAnsi="Arial" w:cs="Arial"/>
          <w:sz w:val="24"/>
          <w:szCs w:val="24"/>
        </w:rPr>
      </w:pPr>
    </w:p>
    <w:p w:rsidR="004F1C54" w:rsidRPr="00FB469D" w:rsidRDefault="004F1C54" w:rsidP="004F1C54">
      <w:pPr>
        <w:pStyle w:val="PlainText"/>
        <w:widowControl/>
        <w:ind w:left="1440" w:hanging="720"/>
        <w:jc w:val="both"/>
        <w:rPr>
          <w:rFonts w:ascii="Arial" w:hAnsi="Arial" w:cs="Arial"/>
          <w:sz w:val="24"/>
          <w:szCs w:val="24"/>
        </w:rPr>
      </w:pPr>
      <w:r w:rsidRPr="00FB469D">
        <w:rPr>
          <w:rFonts w:ascii="Arial" w:hAnsi="Arial" w:cs="Arial"/>
          <w:sz w:val="24"/>
          <w:szCs w:val="24"/>
        </w:rPr>
        <w:t>(b)</w:t>
      </w:r>
      <w:r w:rsidRPr="00FB469D">
        <w:rPr>
          <w:rFonts w:ascii="Arial" w:hAnsi="Arial" w:cs="Arial"/>
          <w:sz w:val="24"/>
          <w:szCs w:val="24"/>
        </w:rPr>
        <w:tab/>
      </w:r>
      <w:proofErr w:type="gramStart"/>
      <w:r w:rsidRPr="00FB469D">
        <w:rPr>
          <w:rFonts w:ascii="Arial" w:hAnsi="Arial" w:cs="Arial"/>
          <w:sz w:val="24"/>
          <w:szCs w:val="24"/>
        </w:rPr>
        <w:t>save</w:t>
      </w:r>
      <w:proofErr w:type="gramEnd"/>
      <w:r w:rsidRPr="00FB469D">
        <w:rPr>
          <w:rFonts w:ascii="Arial" w:hAnsi="Arial" w:cs="Arial"/>
          <w:sz w:val="24"/>
          <w:szCs w:val="24"/>
        </w:rPr>
        <w:t xml:space="preserve"> in the case of  an excepted licence holder, sight in only one eye unless the person concerned –</w:t>
      </w:r>
    </w:p>
    <w:p w:rsidR="004F1C54" w:rsidRPr="00FB469D" w:rsidRDefault="004F1C54" w:rsidP="004F1C54">
      <w:pPr>
        <w:pStyle w:val="PlainText"/>
        <w:widowControl/>
        <w:ind w:left="1440" w:hanging="720"/>
        <w:jc w:val="both"/>
        <w:rPr>
          <w:rFonts w:ascii="Arial" w:hAnsi="Arial" w:cs="Arial"/>
          <w:sz w:val="24"/>
          <w:szCs w:val="24"/>
        </w:rPr>
      </w:pPr>
    </w:p>
    <w:p w:rsidR="004F1C54" w:rsidRPr="00FB469D" w:rsidRDefault="004F1C54" w:rsidP="004F1C54">
      <w:pPr>
        <w:pStyle w:val="PlainText"/>
        <w:widowControl/>
        <w:ind w:left="1440"/>
        <w:jc w:val="both"/>
        <w:rPr>
          <w:rFonts w:ascii="Arial" w:hAnsi="Arial" w:cs="Arial"/>
          <w:sz w:val="24"/>
          <w:szCs w:val="24"/>
        </w:rPr>
      </w:pPr>
      <w:r w:rsidRPr="00FB469D">
        <w:rPr>
          <w:rFonts w:ascii="Arial" w:hAnsi="Arial" w:cs="Arial"/>
          <w:sz w:val="24"/>
          <w:szCs w:val="24"/>
        </w:rPr>
        <w:t>(</w:t>
      </w:r>
      <w:proofErr w:type="spellStart"/>
      <w:proofErr w:type="gramStart"/>
      <w:r w:rsidRPr="00FB469D">
        <w:rPr>
          <w:rFonts w:ascii="Arial" w:hAnsi="Arial" w:cs="Arial"/>
          <w:sz w:val="24"/>
          <w:szCs w:val="24"/>
        </w:rPr>
        <w:t>i</w:t>
      </w:r>
      <w:proofErr w:type="spellEnd"/>
      <w:proofErr w:type="gramEnd"/>
      <w:r w:rsidRPr="00FB469D">
        <w:rPr>
          <w:rFonts w:ascii="Arial" w:hAnsi="Arial" w:cs="Arial"/>
          <w:sz w:val="24"/>
          <w:szCs w:val="24"/>
        </w:rPr>
        <w:t>)</w:t>
      </w:r>
      <w:r w:rsidRPr="00FB469D">
        <w:rPr>
          <w:rFonts w:ascii="Arial" w:hAnsi="Arial" w:cs="Arial"/>
          <w:sz w:val="24"/>
          <w:szCs w:val="24"/>
        </w:rPr>
        <w:tab/>
        <w:t>has visual acuity no worse than 6/9 in his sighted eye,</w:t>
      </w:r>
    </w:p>
    <w:p w:rsidR="004F1C54" w:rsidRPr="00FB469D" w:rsidRDefault="004F1C54" w:rsidP="004F1C54">
      <w:pPr>
        <w:pStyle w:val="PlainText"/>
        <w:widowControl/>
        <w:ind w:left="1440"/>
        <w:jc w:val="both"/>
        <w:rPr>
          <w:rFonts w:ascii="Arial" w:hAnsi="Arial" w:cs="Arial"/>
          <w:sz w:val="24"/>
          <w:szCs w:val="24"/>
        </w:rPr>
      </w:pPr>
    </w:p>
    <w:p w:rsidR="004F1C54" w:rsidRPr="00FB469D" w:rsidRDefault="004F1C54" w:rsidP="004F1C54">
      <w:pPr>
        <w:pStyle w:val="PlainText"/>
        <w:widowControl/>
        <w:ind w:left="2160" w:hanging="720"/>
        <w:jc w:val="both"/>
        <w:rPr>
          <w:rFonts w:ascii="Arial" w:hAnsi="Arial" w:cs="Arial"/>
          <w:sz w:val="24"/>
          <w:szCs w:val="24"/>
        </w:rPr>
      </w:pPr>
      <w:r w:rsidRPr="00FB469D">
        <w:rPr>
          <w:rFonts w:ascii="Arial" w:hAnsi="Arial" w:cs="Arial"/>
          <w:sz w:val="24"/>
          <w:szCs w:val="24"/>
        </w:rPr>
        <w:t>(ii)</w:t>
      </w:r>
      <w:r w:rsidRPr="00FB469D">
        <w:rPr>
          <w:rFonts w:ascii="Arial" w:hAnsi="Arial" w:cs="Arial"/>
          <w:sz w:val="24"/>
          <w:szCs w:val="24"/>
        </w:rPr>
        <w:tab/>
        <w:t>while suffering from the disability, has held, at any time in the period of ten years ending on 1st July 2007, a licence authorising him to drive motor vehicles of a class comprised within medical group 2, and</w:t>
      </w:r>
    </w:p>
    <w:p w:rsidR="004F1C54" w:rsidRPr="00FB469D" w:rsidRDefault="004F1C54" w:rsidP="004F1C54">
      <w:pPr>
        <w:pStyle w:val="PlainText"/>
        <w:widowControl/>
        <w:ind w:left="2160" w:hanging="720"/>
        <w:jc w:val="both"/>
        <w:rPr>
          <w:rFonts w:ascii="Arial" w:hAnsi="Arial" w:cs="Arial"/>
          <w:sz w:val="24"/>
          <w:szCs w:val="24"/>
        </w:rPr>
      </w:pPr>
    </w:p>
    <w:p w:rsidR="004F1C54" w:rsidRPr="00FB469D" w:rsidRDefault="004F1C54" w:rsidP="004F1C54">
      <w:pPr>
        <w:pStyle w:val="PlainText"/>
        <w:widowControl/>
        <w:ind w:left="2160" w:hanging="720"/>
        <w:jc w:val="both"/>
        <w:rPr>
          <w:rFonts w:ascii="Arial" w:hAnsi="Arial" w:cs="Arial"/>
          <w:sz w:val="24"/>
          <w:szCs w:val="24"/>
        </w:rPr>
      </w:pPr>
      <w:r w:rsidRPr="00FB469D">
        <w:rPr>
          <w:rFonts w:ascii="Arial" w:hAnsi="Arial" w:cs="Arial"/>
          <w:sz w:val="24"/>
          <w:szCs w:val="24"/>
        </w:rPr>
        <w:t>(iii)</w:t>
      </w:r>
      <w:r w:rsidRPr="00FB469D">
        <w:rPr>
          <w:rFonts w:ascii="Arial" w:hAnsi="Arial" w:cs="Arial"/>
          <w:sz w:val="24"/>
          <w:szCs w:val="24"/>
        </w:rPr>
        <w:tab/>
        <w:t>satisfies the Department, when applying for such a licence, that he has had adequate recent driving experience and has not during the period of ten years immediately before the date of the application been involved in any road accident in which his defective eyesight was a contributory factor;</w:t>
      </w:r>
    </w:p>
    <w:p w:rsidR="004F1C54" w:rsidRPr="00FB469D" w:rsidRDefault="004F1C54" w:rsidP="004F1C54">
      <w:pPr>
        <w:pStyle w:val="PlainText"/>
        <w:widowControl/>
        <w:ind w:left="1440" w:hanging="720"/>
        <w:jc w:val="both"/>
        <w:rPr>
          <w:rFonts w:ascii="Arial" w:hAnsi="Arial" w:cs="Arial"/>
          <w:sz w:val="24"/>
          <w:szCs w:val="24"/>
        </w:rPr>
      </w:pPr>
    </w:p>
    <w:p w:rsidR="00B6161F" w:rsidRPr="00FB469D" w:rsidRDefault="00B6161F" w:rsidP="004F1C54">
      <w:pPr>
        <w:pStyle w:val="PlainText"/>
        <w:widowControl/>
        <w:ind w:left="1440" w:hanging="720"/>
        <w:jc w:val="both"/>
        <w:rPr>
          <w:rFonts w:ascii="Arial" w:hAnsi="Arial" w:cs="Arial"/>
          <w:sz w:val="24"/>
          <w:szCs w:val="24"/>
        </w:rPr>
      </w:pPr>
    </w:p>
    <w:p w:rsidR="00B6161F" w:rsidRPr="00FB469D" w:rsidRDefault="00B6161F" w:rsidP="004F1C54">
      <w:pPr>
        <w:pStyle w:val="PlainText"/>
        <w:widowControl/>
        <w:ind w:left="1440" w:hanging="720"/>
        <w:jc w:val="both"/>
        <w:rPr>
          <w:rFonts w:ascii="Arial" w:hAnsi="Arial" w:cs="Arial"/>
          <w:sz w:val="24"/>
          <w:szCs w:val="24"/>
        </w:rPr>
      </w:pPr>
    </w:p>
    <w:p w:rsidR="004F1C54" w:rsidRPr="00FB469D" w:rsidRDefault="004F1C54" w:rsidP="004F1C54">
      <w:pPr>
        <w:pStyle w:val="PlainText"/>
        <w:widowControl/>
        <w:ind w:left="1440" w:hanging="720"/>
        <w:jc w:val="both"/>
        <w:rPr>
          <w:rFonts w:ascii="Arial" w:hAnsi="Arial" w:cs="Arial"/>
          <w:sz w:val="24"/>
          <w:szCs w:val="24"/>
        </w:rPr>
      </w:pPr>
      <w:r w:rsidRPr="00FB469D">
        <w:rPr>
          <w:rFonts w:ascii="Arial" w:hAnsi="Arial" w:cs="Arial"/>
          <w:sz w:val="24"/>
          <w:szCs w:val="24"/>
        </w:rPr>
        <w:t>(c)</w:t>
      </w:r>
      <w:r w:rsidRPr="00FB469D">
        <w:rPr>
          <w:rFonts w:ascii="Arial" w:hAnsi="Arial" w:cs="Arial"/>
          <w:sz w:val="24"/>
          <w:szCs w:val="24"/>
        </w:rPr>
        <w:tab/>
      </w:r>
      <w:proofErr w:type="gramStart"/>
      <w:r w:rsidRPr="00E872E2">
        <w:rPr>
          <w:rFonts w:ascii="Arial" w:hAnsi="Arial" w:cs="Arial"/>
          <w:sz w:val="24"/>
          <w:szCs w:val="24"/>
        </w:rPr>
        <w:t>liability</w:t>
      </w:r>
      <w:proofErr w:type="gramEnd"/>
      <w:r w:rsidRPr="00E872E2">
        <w:rPr>
          <w:rFonts w:ascii="Arial" w:hAnsi="Arial" w:cs="Arial"/>
          <w:sz w:val="24"/>
          <w:szCs w:val="24"/>
        </w:rPr>
        <w:t xml:space="preserve"> to seizures arising from a cause other than epilepsy.</w:t>
      </w:r>
    </w:p>
    <w:p w:rsidR="004F1C54" w:rsidRPr="00FB469D" w:rsidRDefault="004F1C54" w:rsidP="004F1C54">
      <w:pPr>
        <w:pStyle w:val="PlainText"/>
        <w:widowControl/>
        <w:ind w:left="1440" w:hanging="720"/>
        <w:jc w:val="both"/>
        <w:rPr>
          <w:rFonts w:ascii="Arial" w:hAnsi="Arial" w:cs="Arial"/>
          <w:sz w:val="24"/>
          <w:szCs w:val="24"/>
        </w:rPr>
      </w:pPr>
    </w:p>
    <w:p w:rsidR="004F1C54" w:rsidRPr="00FB469D" w:rsidRDefault="004F1C54" w:rsidP="004F1C54">
      <w:pPr>
        <w:pStyle w:val="PlainText"/>
        <w:widowControl/>
        <w:ind w:left="1440" w:hanging="720"/>
        <w:jc w:val="both"/>
        <w:rPr>
          <w:rFonts w:ascii="Arial" w:hAnsi="Arial" w:cs="Arial"/>
          <w:sz w:val="24"/>
          <w:szCs w:val="24"/>
        </w:rPr>
      </w:pPr>
    </w:p>
    <w:p w:rsidR="00B6161F" w:rsidRPr="00FB469D" w:rsidRDefault="00B6161F" w:rsidP="004F1C54">
      <w:pPr>
        <w:pStyle w:val="PlainText"/>
        <w:widowControl/>
        <w:ind w:left="1440" w:hanging="720"/>
        <w:jc w:val="both"/>
        <w:rPr>
          <w:rFonts w:ascii="Arial" w:hAnsi="Arial" w:cs="Arial"/>
          <w:sz w:val="24"/>
          <w:szCs w:val="24"/>
        </w:rPr>
      </w:pPr>
    </w:p>
    <w:p w:rsidR="00B6161F" w:rsidRPr="00FB469D" w:rsidRDefault="00B6161F" w:rsidP="004F1C54">
      <w:pPr>
        <w:pStyle w:val="PlainText"/>
        <w:widowControl/>
        <w:ind w:left="1440" w:hanging="720"/>
        <w:jc w:val="both"/>
        <w:rPr>
          <w:rFonts w:ascii="Arial" w:hAnsi="Arial" w:cs="Arial"/>
          <w:sz w:val="24"/>
          <w:szCs w:val="24"/>
        </w:rPr>
      </w:pPr>
      <w:r w:rsidRPr="00FB469D">
        <w:rPr>
          <w:rFonts w:ascii="Arial" w:hAnsi="Arial" w:cs="Arial"/>
          <w:sz w:val="24"/>
          <w:szCs w:val="24"/>
        </w:rPr>
        <w:t>For all categories</w:t>
      </w:r>
    </w:p>
    <w:p w:rsidR="00B6161F" w:rsidRPr="00FB469D" w:rsidRDefault="00B6161F">
      <w:pPr>
        <w:rPr>
          <w:rFonts w:cs="Arial"/>
          <w:szCs w:val="24"/>
        </w:rPr>
      </w:pPr>
    </w:p>
    <w:p w:rsidR="00F80CDF" w:rsidRPr="00FB469D" w:rsidRDefault="00B6161F">
      <w:pPr>
        <w:rPr>
          <w:rFonts w:cs="Arial"/>
          <w:szCs w:val="24"/>
        </w:rPr>
      </w:pPr>
      <w:r w:rsidRPr="00FB469D">
        <w:rPr>
          <w:rFonts w:cs="Arial"/>
          <w:szCs w:val="24"/>
        </w:rPr>
        <w:t>14 (1) (c) Or severe mental disorder</w:t>
      </w:r>
      <w:r w:rsidR="00262658" w:rsidRPr="00FB469D">
        <w:rPr>
          <w:rFonts w:cs="Arial"/>
          <w:szCs w:val="24"/>
        </w:rPr>
        <w:t xml:space="preserve"> – for both groups</w:t>
      </w:r>
    </w:p>
    <w:p w:rsidR="00B6161F" w:rsidRPr="00FB469D" w:rsidRDefault="00B6161F">
      <w:pPr>
        <w:rPr>
          <w:rFonts w:cs="Arial"/>
          <w:szCs w:val="24"/>
        </w:rPr>
      </w:pPr>
    </w:p>
    <w:p w:rsidR="00B6161F" w:rsidRDefault="00B6161F"/>
    <w:sectPr w:rsidR="00B616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54"/>
    <w:rsid w:val="00216E4E"/>
    <w:rsid w:val="00221045"/>
    <w:rsid w:val="00262658"/>
    <w:rsid w:val="00393F84"/>
    <w:rsid w:val="004F1C54"/>
    <w:rsid w:val="004F2044"/>
    <w:rsid w:val="00541A20"/>
    <w:rsid w:val="00822443"/>
    <w:rsid w:val="00991A57"/>
    <w:rsid w:val="00B6161F"/>
    <w:rsid w:val="00BD0003"/>
    <w:rsid w:val="00C77E41"/>
    <w:rsid w:val="00D325A8"/>
    <w:rsid w:val="00E10D0B"/>
    <w:rsid w:val="00E872E2"/>
    <w:rsid w:val="00FB4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6AAED-0AC4-4A90-9FBD-1AFDF461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04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F1C54"/>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F1C54"/>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262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6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Drown</dc:creator>
  <cp:keywords/>
  <dc:description/>
  <cp:lastModifiedBy>Rosa Drown</cp:lastModifiedBy>
  <cp:revision>2</cp:revision>
  <cp:lastPrinted>2015-05-12T14:36:00Z</cp:lastPrinted>
  <dcterms:created xsi:type="dcterms:W3CDTF">2015-05-13T12:39:00Z</dcterms:created>
  <dcterms:modified xsi:type="dcterms:W3CDTF">2015-05-13T12:39:00Z</dcterms:modified>
</cp:coreProperties>
</file>